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21" w:rsidRPr="00DA4480" w:rsidRDefault="00705A21" w:rsidP="00DA44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Зарегистрировано в Минюсте России 28 августа 2014 г. N 33894</w:t>
      </w:r>
    </w:p>
    <w:p w:rsidR="00705A21" w:rsidRPr="00DA4480" w:rsidRDefault="00705A21" w:rsidP="00DA448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ПРИКАЗ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от 12 августа 2014 г. N 68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ДОЛЖНОСТЕЙ, ЗАМЕЩАЕМЫХ НА ОСНОВАНИИ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ДОГОВОРА В ОРГАНИЗАЦИЯХ, СОЗДАННЫХ ДЛЯ ВЫПОЛНЕНИЯ ЗАДАЧ,</w:t>
      </w:r>
      <w:r w:rsidR="00DA4480">
        <w:rPr>
          <w:rFonts w:ascii="Times New Roman" w:hAnsi="Times New Roman" w:cs="Times New Roman"/>
          <w:sz w:val="28"/>
          <w:szCs w:val="28"/>
        </w:rPr>
        <w:t xml:space="preserve"> </w:t>
      </w:r>
      <w:r w:rsidRPr="00DA4480">
        <w:rPr>
          <w:rFonts w:ascii="Times New Roman" w:hAnsi="Times New Roman" w:cs="Times New Roman"/>
          <w:sz w:val="28"/>
          <w:szCs w:val="28"/>
        </w:rPr>
        <w:t>ПОСТАВЛЕННЫХ ПЕРЕД СЛЕДСТВЕННЫМ КОМИТЕТОМ РОССИЙСКОЙ</w:t>
      </w:r>
      <w:r w:rsidR="00DA4480">
        <w:rPr>
          <w:rFonts w:ascii="Times New Roman" w:hAnsi="Times New Roman" w:cs="Times New Roman"/>
          <w:sz w:val="28"/>
          <w:szCs w:val="28"/>
        </w:rPr>
        <w:t xml:space="preserve"> </w:t>
      </w:r>
      <w:r w:rsidRPr="00DA4480">
        <w:rPr>
          <w:rFonts w:ascii="Times New Roman" w:hAnsi="Times New Roman" w:cs="Times New Roman"/>
          <w:sz w:val="28"/>
          <w:szCs w:val="28"/>
        </w:rPr>
        <w:t>ФЕДЕРАЦИИ, ПРИ НАЗНАЧЕНИИ НА КОТОРЫЕ И ПРИ ЗАМЕЩЕНИИ</w:t>
      </w:r>
      <w:r w:rsidR="00DA4480">
        <w:rPr>
          <w:rFonts w:ascii="Times New Roman" w:hAnsi="Times New Roman" w:cs="Times New Roman"/>
          <w:sz w:val="28"/>
          <w:szCs w:val="28"/>
        </w:rPr>
        <w:t xml:space="preserve"> </w:t>
      </w:r>
      <w:r w:rsidRPr="00DA4480">
        <w:rPr>
          <w:rFonts w:ascii="Times New Roman" w:hAnsi="Times New Roman" w:cs="Times New Roman"/>
          <w:sz w:val="28"/>
          <w:szCs w:val="28"/>
        </w:rPr>
        <w:t>КОТОРЫХ ГРАЖДАНЕ ОБЯЗАНЫ ПРЕДСТАВЛЯТЬ СВЕДЕНИЯ О СВОИХ</w:t>
      </w:r>
      <w:r w:rsidR="00DA4480">
        <w:rPr>
          <w:rFonts w:ascii="Times New Roman" w:hAnsi="Times New Roman" w:cs="Times New Roman"/>
          <w:sz w:val="28"/>
          <w:szCs w:val="28"/>
        </w:rPr>
        <w:t xml:space="preserve"> </w:t>
      </w:r>
      <w:r w:rsidRPr="00DA4480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A448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A448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A4480">
          <w:rPr>
            <w:rFonts w:ascii="Times New Roman" w:hAnsi="Times New Roman" w:cs="Times New Roman"/>
            <w:sz w:val="28"/>
            <w:szCs w:val="28"/>
          </w:rPr>
          <w:t>4 части 1 статьи 8</w:t>
        </w:r>
      </w:hyperlink>
      <w:r w:rsidRPr="00DA44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 xml:space="preserve">2012, N 50, ст. 6954, N 53, ст. 7605), </w:t>
      </w:r>
      <w:hyperlink r:id="rId6" w:history="1">
        <w:r w:rsidRPr="00DA448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DA448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 xml:space="preserve">2012, N 4, ст. 471, N 14, ст. 1616), </w:t>
      </w:r>
      <w:hyperlink r:id="rId7" w:history="1">
        <w:r w:rsidRPr="00DA4480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DA448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DA448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480">
        <w:rPr>
          <w:rFonts w:ascii="Times New Roman" w:hAnsi="Times New Roman" w:cs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>).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2. Ректору федерального государственного казенного образовательного </w:t>
      </w:r>
      <w:r w:rsidRPr="00DA4480">
        <w:rPr>
          <w:rFonts w:ascii="Times New Roman" w:hAnsi="Times New Roman" w:cs="Times New Roman"/>
          <w:sz w:val="28"/>
          <w:szCs w:val="28"/>
        </w:rPr>
        <w:lastRenderedPageBreak/>
        <w:t>учреждения высшего образования "Академия Следственного комитета Российской Федерации" и директору федерального государственного казенного общеобразовательного учреждения "Кадетский корпус Следственного комитета Российской Федерации имени Александра Невского":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2.1. Ознакомить работников, замещающих должности в учреждении на основании трудового договора, с настоящим приказом.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трудовые договоры с работниками, замещающими должности, указанные в </w:t>
      </w:r>
      <w:hyperlink w:anchor="P43" w:history="1">
        <w:r w:rsidRPr="00DA448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A4480">
        <w:rPr>
          <w:rFonts w:ascii="Times New Roman" w:hAnsi="Times New Roman" w:cs="Times New Roman"/>
          <w:sz w:val="28"/>
          <w:szCs w:val="28"/>
        </w:rPr>
        <w:t>, в части включения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А.И.БАСТРЫКИН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Утвержден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5A21" w:rsidRPr="00DA4480" w:rsidRDefault="00705A21" w:rsidP="00DA44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от 12 августа 2014 г. N 68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DA4480">
        <w:rPr>
          <w:rFonts w:ascii="Times New Roman" w:hAnsi="Times New Roman" w:cs="Times New Roman"/>
          <w:sz w:val="28"/>
          <w:szCs w:val="28"/>
        </w:rPr>
        <w:t>ПЕРЕЧЕНЬ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ДОЛЖНОСТЕЙ, ЗАМЕЩАЕМЫХ НА ОСНОВАНИИ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ДОГОВОРА В ОРГАНИЗАЦИЯХ, СОЗДАННЫХ ДЛЯ ВЫПОЛНЕНИЯ ЗАДАЧ,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480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ПЕРЕД СЛЕДСТВЕННЫМ КОМИТЕТОМ РОССИЙСКОЙ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ФЕДЕРАЦИИ, ПРИ НАЗНАЧЕНИИ НА КОТОРЫЕ И ПРИ ЗАМЕЩЕНИИ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48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ГРАЖДАНЕ ОБЯЗАНЫ ПРЕДСТАВЛЯТЬ СВЕДЕНИЯ О СВОИХ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DA448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A448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</w:p>
    <w:p w:rsidR="00705A21" w:rsidRPr="00DA4480" w:rsidRDefault="00705A21" w:rsidP="00DA4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I. Федеральное государственное казенное образовательное учреждение высшего образования "Академия Следственного комитета Российской Федерации: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1) заведующий кафедрой;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2) начальник отдела.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II. Федеральное государственное казенное общеобразовательное учреждение "Кадетский корпус Следственного комитета Российской Федерации имени Александра Невского":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1) заместитель директора по учебной работе;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2) начальник отдела (главный бухгалтер);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3) начальник отдела;</w:t>
      </w:r>
    </w:p>
    <w:p w:rsidR="00705A21" w:rsidRPr="00DA4480" w:rsidRDefault="00705A21" w:rsidP="00DA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480">
        <w:rPr>
          <w:rFonts w:ascii="Times New Roman" w:hAnsi="Times New Roman" w:cs="Times New Roman"/>
          <w:sz w:val="28"/>
          <w:szCs w:val="28"/>
        </w:rPr>
        <w:t>4) заместитель начальника отдела;</w:t>
      </w: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A21" w:rsidRPr="00DA4480" w:rsidRDefault="00705A21" w:rsidP="00DA448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DA4480" w:rsidRDefault="00951AC2" w:rsidP="00DA4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DA4480" w:rsidSect="0013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A21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5A21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4480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A2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A2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A2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C81BB153BC92687BC065B472243C52BC2884129660F841917FC3283F74F30F9C07D0F1AE1EAD0t8v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C81BB153BC92687BC065B472243C52BC28840206F0F841917FC3283F74F30F9C07D0F1AE1EBD0t8v0H" TargetMode="External"/><Relationship Id="rId5" Type="http://schemas.openxmlformats.org/officeDocument/2006/relationships/hyperlink" Target="consultantplus://offline/ref=882C81BB153BC92687BC065B472243C52BC28C40256C0F841917FC3283F74F30F9C07D0F1AE1EBD4t8v9H" TargetMode="External"/><Relationship Id="rId4" Type="http://schemas.openxmlformats.org/officeDocument/2006/relationships/hyperlink" Target="consultantplus://offline/ref=882C81BB153BC92687BC065B472243C52BC28C40256C0F841917FC3283F74F30F9C07D0Ft1v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SUSK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2015-10-09T07:59:00Z</dcterms:created>
  <dcterms:modified xsi:type="dcterms:W3CDTF">2015-10-09T07:59:00Z</dcterms:modified>
</cp:coreProperties>
</file>