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86" w:rsidRPr="000C57F9" w:rsidRDefault="007C7186" w:rsidP="007C5BD2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 xml:space="preserve">Разъяснения практики применения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C57F9">
          <w:rPr>
            <w:color w:val="000000"/>
            <w:sz w:val="28"/>
            <w:szCs w:val="28"/>
          </w:rPr>
          <w:t>2008 г</w:t>
        </w:r>
      </w:smartTag>
      <w:r w:rsidRPr="000C57F9">
        <w:rPr>
          <w:color w:val="000000"/>
          <w:sz w:val="28"/>
          <w:szCs w:val="28"/>
        </w:rPr>
        <w:t xml:space="preserve">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0C57F9">
        <w:rPr>
          <w:color w:val="000000"/>
          <w:sz w:val="28"/>
          <w:szCs w:val="28"/>
        </w:rPr>
        <w:t>интересов</w:t>
      </w:r>
      <w:proofErr w:type="gramEnd"/>
      <w:r w:rsidRPr="000C57F9">
        <w:rPr>
          <w:color w:val="000000"/>
          <w:sz w:val="28"/>
          <w:szCs w:val="28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C57F9">
          <w:rPr>
            <w:color w:val="000000"/>
            <w:sz w:val="28"/>
            <w:szCs w:val="28"/>
          </w:rPr>
          <w:t>2008 г</w:t>
        </w:r>
      </w:smartTag>
      <w:r w:rsidRPr="000C57F9">
        <w:rPr>
          <w:color w:val="000000"/>
          <w:sz w:val="28"/>
          <w:szCs w:val="28"/>
        </w:rPr>
        <w:t xml:space="preserve">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 w:rsidRPr="000C57F9">
        <w:rPr>
          <w:color w:val="000000"/>
          <w:sz w:val="28"/>
          <w:szCs w:val="28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0C57F9">
        <w:rPr>
          <w:color w:val="000000"/>
          <w:sz w:val="28"/>
          <w:szCs w:val="28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0C57F9">
          <w:rPr>
            <w:color w:val="000000"/>
            <w:sz w:val="28"/>
            <w:szCs w:val="28"/>
          </w:rPr>
          <w:t>2010 г</w:t>
        </w:r>
      </w:smartTag>
      <w:r w:rsidRPr="000C57F9">
        <w:rPr>
          <w:color w:val="000000"/>
          <w:sz w:val="28"/>
          <w:szCs w:val="28"/>
        </w:rPr>
        <w:t xml:space="preserve">. № 925. </w:t>
      </w:r>
      <w:proofErr w:type="gramStart"/>
      <w:r w:rsidRPr="000C57F9">
        <w:rPr>
          <w:color w:val="000000"/>
          <w:sz w:val="28"/>
          <w:szCs w:val="28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0C57F9">
        <w:rPr>
          <w:color w:val="000000"/>
          <w:sz w:val="28"/>
          <w:szCs w:val="28"/>
        </w:rPr>
        <w:t xml:space="preserve"> (</w:t>
      </w:r>
      <w:proofErr w:type="gramStart"/>
      <w:r w:rsidRPr="000C57F9">
        <w:rPr>
          <w:color w:val="000000"/>
          <w:sz w:val="28"/>
          <w:szCs w:val="28"/>
        </w:rPr>
        <w:t xml:space="preserve">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0C57F9">
          <w:rPr>
            <w:color w:val="000000"/>
            <w:sz w:val="28"/>
            <w:szCs w:val="28"/>
          </w:rPr>
          <w:t>2009 г</w:t>
        </w:r>
      </w:smartTag>
      <w:r w:rsidRPr="000C57F9">
        <w:rPr>
          <w:color w:val="000000"/>
          <w:sz w:val="28"/>
          <w:szCs w:val="28"/>
        </w:rPr>
        <w:t xml:space="preserve">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</w:t>
      </w:r>
      <w:r w:rsidRPr="000C57F9">
        <w:rPr>
          <w:color w:val="000000"/>
          <w:sz w:val="28"/>
          <w:szCs w:val="28"/>
        </w:rPr>
        <w:lastRenderedPageBreak/>
        <w:t>своих доходах, об имуществе и обязательствах имущественного характера, а также сведения о доходах</w:t>
      </w:r>
      <w:proofErr w:type="gramEnd"/>
      <w:r w:rsidRPr="000C57F9">
        <w:rPr>
          <w:color w:val="000000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0C57F9">
          <w:rPr>
            <w:color w:val="000000"/>
            <w:sz w:val="28"/>
            <w:szCs w:val="28"/>
          </w:rPr>
          <w:t>2009 г</w:t>
        </w:r>
      </w:smartTag>
      <w:r w:rsidRPr="000C57F9">
        <w:rPr>
          <w:color w:val="000000"/>
          <w:sz w:val="28"/>
          <w:szCs w:val="28"/>
        </w:rPr>
        <w:t>. № 557.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7C7186" w:rsidRPr="000C57F9" w:rsidRDefault="007C7186" w:rsidP="007C5BD2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 xml:space="preserve"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0C57F9">
          <w:rPr>
            <w:color w:val="000000"/>
            <w:sz w:val="28"/>
            <w:szCs w:val="28"/>
          </w:rPr>
          <w:t>2010 г</w:t>
        </w:r>
      </w:smartTag>
      <w:r w:rsidRPr="000C57F9">
        <w:rPr>
          <w:color w:val="000000"/>
          <w:sz w:val="28"/>
          <w:szCs w:val="28"/>
        </w:rPr>
        <w:t>. № 925;</w:t>
      </w:r>
    </w:p>
    <w:p w:rsidR="007C7186" w:rsidRPr="000C57F9" w:rsidRDefault="007C7186" w:rsidP="007C5BD2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0C57F9">
        <w:rPr>
          <w:color w:val="000000"/>
          <w:sz w:val="28"/>
          <w:szCs w:val="28"/>
        </w:rPr>
        <w:t xml:space="preserve"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</w:t>
      </w:r>
      <w:smartTag w:uri="urn:schemas-microsoft-com:office:smarttags" w:element="metricconverter">
        <w:smartTagPr>
          <w:attr w:name="ProductID" w:val="2010 г"/>
        </w:smartTagPr>
        <w:r w:rsidRPr="000C57F9">
          <w:rPr>
            <w:color w:val="000000"/>
            <w:sz w:val="28"/>
            <w:szCs w:val="28"/>
          </w:rPr>
          <w:t>2010 г</w:t>
        </w:r>
      </w:smartTag>
      <w:r w:rsidRPr="000C57F9">
        <w:rPr>
          <w:color w:val="000000"/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0C57F9">
        <w:rPr>
          <w:color w:val="000000"/>
          <w:sz w:val="28"/>
          <w:szCs w:val="28"/>
        </w:rPr>
        <w:t xml:space="preserve"> </w:t>
      </w:r>
      <w:proofErr w:type="gramStart"/>
      <w:r w:rsidRPr="000C57F9">
        <w:rPr>
          <w:color w:val="000000"/>
          <w:sz w:val="28"/>
          <w:szCs w:val="28"/>
        </w:rPr>
        <w:t>решении</w:t>
      </w:r>
      <w:proofErr w:type="gramEnd"/>
      <w:r w:rsidRPr="000C57F9">
        <w:rPr>
          <w:color w:val="000000"/>
          <w:sz w:val="28"/>
          <w:szCs w:val="28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lastRenderedPageBreak/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0C57F9">
        <w:rPr>
          <w:color w:val="000000"/>
          <w:sz w:val="28"/>
          <w:szCs w:val="28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0C57F9">
        <w:rPr>
          <w:color w:val="000000"/>
          <w:sz w:val="28"/>
          <w:szCs w:val="28"/>
        </w:rPr>
        <w:t xml:space="preserve"> сведения о последнем месте своей службы. </w:t>
      </w:r>
      <w:proofErr w:type="gramStart"/>
      <w:r w:rsidRPr="000C57F9">
        <w:rPr>
          <w:color w:val="000000"/>
          <w:sz w:val="28"/>
          <w:szCs w:val="28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0C57F9">
        <w:rPr>
          <w:color w:val="000000"/>
          <w:sz w:val="28"/>
          <w:szCs w:val="28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0C57F9">
        <w:rPr>
          <w:color w:val="000000"/>
          <w:sz w:val="28"/>
          <w:szCs w:val="28"/>
        </w:rPr>
        <w:t xml:space="preserve"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0C57F9">
          <w:rPr>
            <w:color w:val="000000"/>
            <w:sz w:val="28"/>
            <w:szCs w:val="28"/>
          </w:rPr>
          <w:t>2010 г</w:t>
        </w:r>
      </w:smartTag>
      <w:r w:rsidRPr="000C57F9">
        <w:rPr>
          <w:color w:val="000000"/>
          <w:sz w:val="28"/>
          <w:szCs w:val="28"/>
        </w:rPr>
        <w:t>. № 700, а также о том</w:t>
      </w:r>
      <w:proofErr w:type="gramEnd"/>
      <w:r w:rsidRPr="000C57F9">
        <w:rPr>
          <w:color w:val="000000"/>
          <w:sz w:val="28"/>
          <w:szCs w:val="28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 xml:space="preserve"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</w:t>
      </w:r>
      <w:r w:rsidRPr="000C57F9">
        <w:rPr>
          <w:color w:val="000000"/>
          <w:sz w:val="28"/>
          <w:szCs w:val="28"/>
        </w:rPr>
        <w:lastRenderedPageBreak/>
        <w:t>гражданско-правового договора на выполнение работ (оказание услуг), заключенного с ним.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0C57F9">
        <w:rPr>
          <w:color w:val="000000"/>
          <w:sz w:val="28"/>
          <w:szCs w:val="28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0C57F9">
        <w:rPr>
          <w:color w:val="000000"/>
          <w:sz w:val="28"/>
          <w:szCs w:val="28"/>
        </w:rPr>
        <w:t xml:space="preserve"> организации отдельных функций государственного управления.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7C7186" w:rsidRPr="000C57F9" w:rsidRDefault="007C7186" w:rsidP="007C5BD2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>Случаями, когда дача согласия комиссией не требуется, являются следующие ситуации:</w:t>
      </w:r>
    </w:p>
    <w:p w:rsidR="007C7186" w:rsidRPr="000C57F9" w:rsidRDefault="007C7186" w:rsidP="007C5BD2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>гражданин переходит на работу по трудовому договору в другой государственный орган;</w:t>
      </w:r>
    </w:p>
    <w:p w:rsidR="007C7186" w:rsidRPr="000C57F9" w:rsidRDefault="007C7186" w:rsidP="007C5BD2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C57F9">
        <w:rPr>
          <w:color w:val="000000"/>
          <w:sz w:val="28"/>
          <w:szCs w:val="28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7C7186" w:rsidRPr="000C57F9" w:rsidRDefault="007C7186" w:rsidP="007C5BD2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0C57F9">
        <w:rPr>
          <w:color w:val="000000"/>
          <w:sz w:val="28"/>
          <w:szCs w:val="28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1C4E65" w:rsidRPr="000C57F9" w:rsidRDefault="007C7186" w:rsidP="007C5B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0C57F9">
        <w:rPr>
          <w:color w:val="000000"/>
          <w:sz w:val="28"/>
          <w:szCs w:val="28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  <w:r w:rsidR="007C5BD2" w:rsidRPr="000C57F9">
        <w:rPr>
          <w:sz w:val="28"/>
          <w:szCs w:val="28"/>
        </w:rPr>
        <w:t xml:space="preserve"> </w:t>
      </w:r>
    </w:p>
    <w:sectPr w:rsidR="001C4E65" w:rsidRPr="000C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5B9"/>
    <w:multiLevelType w:val="multilevel"/>
    <w:tmpl w:val="E7E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679B"/>
    <w:multiLevelType w:val="multilevel"/>
    <w:tmpl w:val="F12C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186"/>
    <w:rsid w:val="000602A5"/>
    <w:rsid w:val="000C57F9"/>
    <w:rsid w:val="001C4E65"/>
    <w:rsid w:val="00787289"/>
    <w:rsid w:val="007C5BD2"/>
    <w:rsid w:val="007C7186"/>
    <w:rsid w:val="00B87B27"/>
    <w:rsid w:val="00BB3CEA"/>
    <w:rsid w:val="00F2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C7186"/>
    <w:pPr>
      <w:spacing w:before="161" w:after="16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C7186"/>
    <w:pPr>
      <w:spacing w:before="240" w:after="240"/>
    </w:pPr>
  </w:style>
  <w:style w:type="paragraph" w:customStyle="1" w:styleId="create-date">
    <w:name w:val="create-date"/>
    <w:basedOn w:val="a"/>
    <w:rsid w:val="007C7186"/>
    <w:pPr>
      <w:pBdr>
        <w:bottom w:val="single" w:sz="36" w:space="12" w:color="D7CFCA"/>
      </w:pBdr>
      <w:spacing w:after="38"/>
    </w:pPr>
    <w:rPr>
      <w:rFonts w:ascii="Arial" w:hAnsi="Arial" w:cs="Arial"/>
      <w:i/>
      <w:iCs/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Организация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Интернет</dc:creator>
  <cp:keywords/>
  <dc:description/>
  <cp:lastModifiedBy>moskaluk_a</cp:lastModifiedBy>
  <cp:revision>2</cp:revision>
  <dcterms:created xsi:type="dcterms:W3CDTF">2016-06-21T06:56:00Z</dcterms:created>
  <dcterms:modified xsi:type="dcterms:W3CDTF">2016-06-21T06:56:00Z</dcterms:modified>
</cp:coreProperties>
</file>